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A" w:rsidRDefault="00B42C9A" w:rsidP="00B4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  по   биологии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="00562DB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42C9A" w:rsidTr="00B42C9A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(Обратная связь)</w:t>
            </w:r>
          </w:p>
        </w:tc>
      </w:tr>
      <w:tr w:rsidR="00B42C9A" w:rsidTr="00B42C9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452" w:rsidTr="00B42C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2" w:rsidRDefault="00672E32" w:rsidP="00444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32" w:rsidRPr="00672E32" w:rsidRDefault="00672E32" w:rsidP="00672E32">
            <w:pPr>
              <w:widowControl w:val="0"/>
              <w:suppressLineNumbers/>
              <w:suppressAutoHyphens/>
              <w:spacing w:after="283"/>
              <w:rPr>
                <w:rFonts w:ascii="Times New Roman" w:eastAsia="Andale Sans UI" w:hAnsi="Times New Roman"/>
                <w:kern w:val="1"/>
              </w:rPr>
            </w:pPr>
            <w:r w:rsidRPr="00672E32">
              <w:rPr>
                <w:rFonts w:ascii="Times New Roman" w:eastAsia="Andale Sans UI" w:hAnsi="Times New Roman"/>
                <w:kern w:val="1"/>
              </w:rPr>
              <w:t>Антропогенное  воздействие на биосферу.</w:t>
            </w:r>
          </w:p>
          <w:p w:rsidR="00444452" w:rsidRPr="00444452" w:rsidRDefault="00672E32" w:rsidP="00672E32">
            <w:pPr>
              <w:widowControl w:val="0"/>
              <w:suppressLineNumbers/>
              <w:suppressAutoHyphens/>
              <w:spacing w:after="283"/>
              <w:rPr>
                <w:rFonts w:ascii="Times New Roman" w:eastAsia="Andale Sans UI" w:hAnsi="Times New Roman"/>
                <w:kern w:val="1"/>
              </w:rPr>
            </w:pPr>
            <w:r w:rsidRPr="00672E32">
              <w:rPr>
                <w:rFonts w:ascii="Times New Roman" w:eastAsia="Andale Sans UI" w:hAnsi="Times New Roman"/>
                <w:kern w:val="1"/>
              </w:rPr>
              <w:t>Основы рационального природопользования</w:t>
            </w:r>
            <w:proofErr w:type="gramStart"/>
            <w:r w:rsidRPr="00672E32">
              <w:rPr>
                <w:rFonts w:ascii="Times New Roman" w:eastAsia="Andale Sans UI" w:hAnsi="Times New Roman"/>
                <w:kern w:val="1"/>
              </w:rPr>
              <w:t>.</w:t>
            </w:r>
            <w:r w:rsidR="00444452" w:rsidRPr="00444452">
              <w:rPr>
                <w:rFonts w:ascii="Times New Roman" w:eastAsia="Andale Sans UI" w:hAnsi="Times New Roman"/>
                <w:kern w:val="1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2" w:rsidRDefault="00672E32" w:rsidP="0044445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 54,55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2" w:rsidRPr="00B42C9A" w:rsidRDefault="00444452" w:rsidP="00562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</w:t>
            </w:r>
          </w:p>
          <w:p w:rsidR="00444452" w:rsidRPr="00B42C9A" w:rsidRDefault="00444452" w:rsidP="00C20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52" w:rsidRDefault="00444452" w:rsidP="005B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452" w:rsidRDefault="00444452" w:rsidP="005B7730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</w:t>
            </w:r>
          </w:p>
        </w:tc>
      </w:tr>
    </w:tbl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 какие типы делятся природные ресурсы: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Практически неисчерпаемые, возобновляемые и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Возобновляемые и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Неисчерпаемые и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исчерпаемые</w:t>
      </w:r>
      <w:proofErr w:type="spellEnd"/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Практически неисчерпаемые и возобновляемые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Какие ресурсы способны к самовосстановлению в процессе круговорота веществ за сроки, соизмеримые с темпами хозяйственной деятельности человека: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Возобновляемые  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Практически неисчерпаемые г. Постоянные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Ресурсы, неспособные к самовосстановлению за сроки, соизмеримые с темпами хозяйственной деятельности человека: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Возобновляемые 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Практически неисчерпаемые г. Постоянные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С точки зрения вовлечения в хозяйственную деятельность человека, природные ресурсы подразделяют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Реальные и потенциальные  б. Реальные и не потенциальные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возобновляемые г.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Исчерпаемые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неисчерпаемые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Экологические мероприятия могут быть: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Абиотическими  б.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антропическими</w:t>
      </w:r>
      <w:proofErr w:type="spellEnd"/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Антропогенными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нет правильного ответа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Система мер, направленных на регулирование состояния окружающей среды и рациональное использование природных ресурсов в рамках какой- либо территории или мира в целом, называется: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Природопользованием  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охраной окружающей природной среды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экологической стабилизацией г. экологической политикой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Система взаимодействия общества и природы, построенная на основе научных законов и в наибольшей степени отвечающая задачам, как развития производства, так и сохранения биосферы: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Рациональное природопользование  б. Нерациональное природопользование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Реальное природопользование г. Потенциальное природопользование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Экологические мероприятия могут быть: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физическими б. химическими в. Антропогенными г. биотическими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Мероприятия, основанные на использовании живых организмов, обеспечивающих функционирование экологических систем в зоне влияния производства, - это: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Биотические  б. абиотические в. Организационные г. антропогенные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Мероприятия, основанные на использовании естественных, физических и химических процессов, протекающих во всех составляющих биосферы, это: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антропогенные б. инженерные в. Биотические г. абиотические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Мероприятия, связанные с управлением, структурой и функционированием создаваемых или действующих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промышленных систем, это: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биотические б. абиотические в. организационные  г. антропогенные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Факторы, влияющие на здоровье людей, подразделяют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Биологические и химические б. Физические и факторы добровольного риска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Биологические, химические и физические  г. Все перечисленное</w:t>
      </w:r>
      <w:proofErr w:type="gramEnd"/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Какой природный ресурс может считаться условно неисчерпаемым: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Леса б. Ископаемое топливо в. Солнечный свет  г. Животный мир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Какие природные ресурсы называются балансовыми: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ресурсы, эксплуатация которых нецелесообразна из-за большой глубины залегания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ресурсы, эксплуатация которых целесообразна в данный момент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ресурсы, эксплуатация которых нецелесообразна из-за низкого содержания полезного вещества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ресурсы, эксплуатация которых нецелесообразна из-за труднодоступности районов их залегания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Какой из природных водных источников характеризуется наибольшим периодом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самоочистки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Мировой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океан 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Подземные воды в. Полярные ледники г. Воды озер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Какой природный комплекс в наибольшей степени подвержен загрязнению в результате трансграничного переноса вредных веществ: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Реки  б. Озера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Атмосфера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Моря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Какой прием позволяет учесть затраты и выгоды природоохранных мероприятий в течение продолжительного периода времени: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нормирование качества окружающей среды б. дисконтирование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Мониторинг г.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экологическое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экологическая экспертиза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Какой источник финансирования охраны окружающей среды в России стал к середине 90-х годов одним из главных: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средства государственного бюджета б. средства отраслевых министерств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средства экологических фондов  г. долгосрочное кредитование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Что является целью установления платежей за природопользование и загрязнение окружающей природной среды: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стимулирование </w:t>
      </w:r>
      <w:proofErr w:type="spell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природопользователей</w:t>
      </w:r>
      <w:proofErr w:type="spell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рациональному использованию природных ресурсов 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развитие хозяйственного комплекса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стабилизация</w:t>
      </w:r>
      <w:proofErr w:type="gramEnd"/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роста и объемов производства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предсказание устойчивых перемен в природной среде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К особо охраняемым территориям относятся: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Ботанические сады б. Заповедники и заказники  в. Национальные парки</w:t>
      </w:r>
    </w:p>
    <w:p w:rsidR="00D42C95" w:rsidRPr="00D42C95" w:rsidRDefault="00D42C95" w:rsidP="00D42C95">
      <w:pPr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C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Все ответы верны</w:t>
      </w:r>
    </w:p>
    <w:p w:rsidR="00D42C95" w:rsidRPr="00D42C95" w:rsidRDefault="00D42C95" w:rsidP="00D42C9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44452" w:rsidRDefault="00444452" w:rsidP="00672E32">
      <w:pPr>
        <w:pStyle w:val="a4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444452" w:rsidSect="00B42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8"/>
    <w:rsid w:val="00246DB8"/>
    <w:rsid w:val="002828C9"/>
    <w:rsid w:val="00444452"/>
    <w:rsid w:val="00562DBB"/>
    <w:rsid w:val="00672E32"/>
    <w:rsid w:val="006D1A7A"/>
    <w:rsid w:val="00830FB8"/>
    <w:rsid w:val="00B42C9A"/>
    <w:rsid w:val="00C20B0F"/>
    <w:rsid w:val="00D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6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6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X</cp:lastModifiedBy>
  <cp:revision>8</cp:revision>
  <dcterms:created xsi:type="dcterms:W3CDTF">2020-04-07T06:31:00Z</dcterms:created>
  <dcterms:modified xsi:type="dcterms:W3CDTF">2020-05-11T19:50:00Z</dcterms:modified>
</cp:coreProperties>
</file>